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D149FB" w:rsidRDefault="00D149FB" w:rsidP="00D149FB">
      <w:pPr>
        <w:jc w:val="right"/>
        <w:rPr>
          <w:b/>
          <w:sz w:val="24"/>
          <w:szCs w:val="24"/>
        </w:rPr>
      </w:pPr>
      <w:r>
        <w:tab/>
      </w:r>
      <w:r>
        <w:tab/>
      </w:r>
      <w:r>
        <w:tab/>
      </w:r>
      <w:r>
        <w:tab/>
      </w:r>
      <w:r>
        <w:tab/>
      </w:r>
      <w:r>
        <w:tab/>
      </w:r>
      <w:r>
        <w:tab/>
      </w:r>
      <w:r>
        <w:tab/>
      </w:r>
      <w:r>
        <w:tab/>
      </w:r>
      <w:r>
        <w:tab/>
      </w:r>
      <w:r>
        <w:tab/>
      </w:r>
      <w:r>
        <w:tab/>
      </w:r>
      <w:r w:rsidRPr="00D149FB">
        <w:rPr>
          <w:b/>
          <w:sz w:val="24"/>
          <w:szCs w:val="24"/>
        </w:rPr>
        <w:tab/>
      </w:r>
      <w:r w:rsidR="005130C8" w:rsidRPr="00D149FB">
        <w:rPr>
          <w:b/>
          <w:sz w:val="24"/>
          <w:szCs w:val="24"/>
        </w:rPr>
        <w:br w:type="textWrapping" w:clear="all"/>
      </w:r>
    </w:p>
    <w:p w:rsidR="009A0BF8" w:rsidRPr="00CF090B" w:rsidRDefault="009A0BF8" w:rsidP="009A0BF8">
      <w:pPr>
        <w:jc w:val="center"/>
        <w:rPr>
          <w:sz w:val="24"/>
          <w:szCs w:val="24"/>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C541CA" w:rsidRPr="00C541CA">
        <w:rPr>
          <w:rFonts w:ascii="Times New Roman" w:hAnsi="Times New Roman"/>
          <w:color w:val="000000"/>
          <w:sz w:val="28"/>
          <w:szCs w:val="28"/>
        </w:rPr>
        <w:t>16</w:t>
      </w:r>
      <w:r w:rsidRPr="00C541CA">
        <w:rPr>
          <w:rFonts w:ascii="Times New Roman" w:hAnsi="Times New Roman"/>
          <w:color w:val="000000"/>
          <w:sz w:val="28"/>
          <w:szCs w:val="28"/>
        </w:rPr>
        <w:t> </w:t>
      </w:r>
      <w:r w:rsidRPr="000D5731">
        <w:rPr>
          <w:rFonts w:ascii="Times New Roman" w:hAnsi="Times New Roman"/>
          <w:color w:val="000000"/>
          <w:sz w:val="28"/>
          <w:szCs w:val="28"/>
        </w:rPr>
        <w:t>»</w:t>
      </w:r>
      <w:r w:rsidR="00C541CA">
        <w:rPr>
          <w:rFonts w:ascii="Times New Roman" w:hAnsi="Times New Roman"/>
          <w:color w:val="000000"/>
          <w:sz w:val="28"/>
          <w:szCs w:val="28"/>
        </w:rPr>
        <w:t xml:space="preserve"> сентября </w:t>
      </w:r>
      <w:r w:rsidR="0006526F" w:rsidRPr="000D5731">
        <w:rPr>
          <w:rFonts w:ascii="Times New Roman" w:hAnsi="Times New Roman"/>
          <w:color w:val="000000"/>
          <w:sz w:val="28"/>
          <w:szCs w:val="28"/>
        </w:rPr>
        <w:t>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C541CA">
        <w:rPr>
          <w:rFonts w:ascii="Times New Roman" w:hAnsi="Times New Roman"/>
          <w:color w:val="000000"/>
          <w:sz w:val="28"/>
          <w:szCs w:val="28"/>
        </w:rPr>
        <w:t>30</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5F0260">
        <w:rPr>
          <w:rFonts w:ascii="Times New Roman" w:hAnsi="Times New Roman"/>
          <w:b/>
          <w:sz w:val="28"/>
          <w:szCs w:val="28"/>
        </w:rPr>
        <w:t xml:space="preserve">сельского </w:t>
      </w:r>
      <w:r w:rsidRPr="00DB4F2C">
        <w:rPr>
          <w:rFonts w:ascii="Times New Roman" w:hAnsi="Times New Roman"/>
          <w:b/>
          <w:sz w:val="28"/>
          <w:szCs w:val="28"/>
        </w:rPr>
        <w:t xml:space="preserve">поселения </w:t>
      </w:r>
      <w:r w:rsidR="005F0260">
        <w:rPr>
          <w:rFonts w:ascii="Times New Roman" w:hAnsi="Times New Roman"/>
          <w:b/>
          <w:sz w:val="28"/>
          <w:szCs w:val="28"/>
        </w:rPr>
        <w:t xml:space="preserve"> Светлодольск </w:t>
      </w:r>
      <w:r w:rsidRPr="00DB4F2C">
        <w:rPr>
          <w:rFonts w:ascii="Times New Roman" w:hAnsi="Times New Roman"/>
          <w:b/>
          <w:sz w:val="28"/>
          <w:szCs w:val="28"/>
        </w:rPr>
        <w:t>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5F0260"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sidRPr="005F0260">
        <w:rPr>
          <w:rFonts w:ascii="Times New Roman" w:hAnsi="Times New Roman"/>
          <w:color w:val="000000"/>
          <w:sz w:val="28"/>
          <w:szCs w:val="28"/>
        </w:rPr>
        <w:t>Светлодольск</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5F0260">
        <w:rPr>
          <w:rFonts w:ascii="Times New Roman" w:hAnsi="Times New Roman"/>
          <w:sz w:val="28"/>
          <w:szCs w:val="28"/>
        </w:rPr>
        <w:t>сельского</w:t>
      </w:r>
      <w:r w:rsidRPr="000D5731">
        <w:rPr>
          <w:rFonts w:ascii="Times New Roman" w:hAnsi="Times New Roman"/>
          <w:sz w:val="28"/>
          <w:szCs w:val="28"/>
        </w:rPr>
        <w:t xml:space="preserve"> поселения </w:t>
      </w:r>
      <w:r w:rsidR="00273C83">
        <w:rPr>
          <w:rFonts w:ascii="Times New Roman" w:hAnsi="Times New Roman"/>
          <w:sz w:val="28"/>
          <w:szCs w:val="28"/>
        </w:rPr>
        <w:t xml:space="preserve">Светлодольск </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5F0260">
        <w:rPr>
          <w:rFonts w:ascii="Times New Roman" w:hAnsi="Times New Roman"/>
          <w:sz w:val="28"/>
          <w:szCs w:val="28"/>
        </w:rPr>
        <w:t>сельского</w:t>
      </w:r>
      <w:r w:rsidRPr="000D5731">
        <w:rPr>
          <w:rFonts w:ascii="Times New Roman" w:hAnsi="Times New Roman"/>
          <w:sz w:val="28"/>
          <w:szCs w:val="28"/>
        </w:rPr>
        <w:t xml:space="preserve"> поселения </w:t>
      </w:r>
      <w:r w:rsidR="00273C83">
        <w:rPr>
          <w:rFonts w:ascii="Times New Roman" w:hAnsi="Times New Roman"/>
          <w:sz w:val="28"/>
          <w:szCs w:val="28"/>
        </w:rPr>
        <w:t xml:space="preserve">Светлодольск </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5F0260">
        <w:rPr>
          <w:rFonts w:ascii="Times New Roman" w:hAnsi="Times New Roman"/>
          <w:sz w:val="28"/>
          <w:szCs w:val="28"/>
        </w:rPr>
        <w:t>сельского</w:t>
      </w:r>
      <w:r w:rsidRPr="0080750C">
        <w:rPr>
          <w:rFonts w:ascii="Times New Roman" w:hAnsi="Times New Roman"/>
          <w:sz w:val="28"/>
          <w:szCs w:val="28"/>
        </w:rPr>
        <w:t xml:space="preserve"> поселения </w:t>
      </w:r>
      <w:r w:rsidR="00273C83">
        <w:rPr>
          <w:rFonts w:ascii="Times New Roman" w:hAnsi="Times New Roman"/>
          <w:sz w:val="28"/>
          <w:szCs w:val="28"/>
        </w:rPr>
        <w:t xml:space="preserve">Светлодольск </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5F0260"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sidR="002B2B68">
        <w:rPr>
          <w:rFonts w:ascii="Times New Roman" w:hAnsi="Times New Roman"/>
          <w:sz w:val="28"/>
          <w:szCs w:val="28"/>
        </w:rPr>
        <w:t>Светлодольск</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B2B68">
        <w:rPr>
          <w:rFonts w:ascii="Times New Roman" w:hAnsi="Times New Roman"/>
          <w:sz w:val="28"/>
          <w:szCs w:val="28"/>
        </w:rPr>
        <w:t>Н.А.Анцинова</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5F0260">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2B2B68">
        <w:rPr>
          <w:rFonts w:ascii="Times New Roman" w:hAnsi="Times New Roman"/>
          <w:sz w:val="28"/>
          <w:szCs w:val="28"/>
        </w:rPr>
        <w:t>Светлодольск</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B2B68">
        <w:rPr>
          <w:rFonts w:ascii="Times New Roman" w:hAnsi="Times New Roman"/>
          <w:sz w:val="28"/>
          <w:szCs w:val="28"/>
        </w:rPr>
        <w:t>Н.В.Андрюхин</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5F0260" w:rsidP="00DB4F2C">
      <w:pPr>
        <w:spacing w:line="276" w:lineRule="auto"/>
        <w:jc w:val="right"/>
        <w:rPr>
          <w:rFonts w:ascii="Times New Roman" w:hAnsi="Times New Roman"/>
          <w:sz w:val="24"/>
          <w:szCs w:val="24"/>
        </w:rPr>
      </w:pPr>
      <w:r w:rsidRPr="005F0260">
        <w:rPr>
          <w:rFonts w:ascii="Times New Roman" w:hAnsi="Times New Roman"/>
          <w:sz w:val="24"/>
          <w:szCs w:val="24"/>
        </w:rPr>
        <w:t>сельского</w:t>
      </w:r>
      <w:r w:rsidR="00DB4F2C" w:rsidRPr="00DB4F2C">
        <w:rPr>
          <w:rFonts w:ascii="Times New Roman" w:hAnsi="Times New Roman"/>
          <w:sz w:val="24"/>
          <w:szCs w:val="24"/>
        </w:rPr>
        <w:t xml:space="preserve"> поселения</w:t>
      </w:r>
      <w:r w:rsidR="004C4FB9">
        <w:rPr>
          <w:rFonts w:ascii="Times New Roman" w:hAnsi="Times New Roman"/>
          <w:sz w:val="24"/>
          <w:szCs w:val="24"/>
        </w:rPr>
        <w:t xml:space="preserve"> Светлодольск</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5F0260" w:rsidRPr="005F0260">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4C4FB9">
        <w:rPr>
          <w:rFonts w:ascii="Times New Roman" w:hAnsi="Times New Roman"/>
          <w:b/>
          <w:sz w:val="28"/>
          <w:szCs w:val="28"/>
        </w:rPr>
        <w:t xml:space="preserve">Светлодольск </w:t>
      </w:r>
      <w:r w:rsidRPr="00DB4F2C">
        <w:rPr>
          <w:rFonts w:ascii="Times New Roman" w:hAnsi="Times New Roman"/>
          <w:b/>
          <w:sz w:val="28"/>
          <w:szCs w:val="28"/>
        </w:rPr>
        <w:t>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F0260">
        <w:rPr>
          <w:rFonts w:ascii="Times New Roman" w:hAnsi="Times New Roman"/>
          <w:sz w:val="28"/>
          <w:szCs w:val="28"/>
        </w:rPr>
        <w:t>сельского</w:t>
      </w:r>
      <w:r w:rsidR="005F0260" w:rsidRPr="000D5731">
        <w:rPr>
          <w:rFonts w:ascii="Times New Roman" w:hAnsi="Times New Roman"/>
          <w:sz w:val="28"/>
          <w:szCs w:val="28"/>
        </w:rPr>
        <w:t xml:space="preserve"> </w:t>
      </w:r>
      <w:r w:rsidR="00572EBD" w:rsidRPr="000D5731">
        <w:rPr>
          <w:rFonts w:ascii="Times New Roman" w:hAnsi="Times New Roman"/>
          <w:sz w:val="28"/>
          <w:szCs w:val="28"/>
        </w:rPr>
        <w:t xml:space="preserve">поселения </w:t>
      </w:r>
      <w:r w:rsidR="004C4FB9">
        <w:rPr>
          <w:rFonts w:ascii="Times New Roman" w:hAnsi="Times New Roman"/>
          <w:sz w:val="28"/>
          <w:szCs w:val="28"/>
        </w:rPr>
        <w:t xml:space="preserve">Светлодольск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5F0260">
        <w:rPr>
          <w:rFonts w:ascii="Times New Roman" w:hAnsi="Times New Roman"/>
          <w:sz w:val="28"/>
          <w:szCs w:val="28"/>
        </w:rPr>
        <w:t>сельского</w:t>
      </w:r>
      <w:r w:rsidR="005F0260" w:rsidRPr="000D5731">
        <w:rPr>
          <w:rFonts w:ascii="Times New Roman" w:hAnsi="Times New Roman"/>
          <w:sz w:val="28"/>
          <w:szCs w:val="28"/>
        </w:rPr>
        <w:t xml:space="preserve"> </w:t>
      </w:r>
      <w:r w:rsidR="00572EBD" w:rsidRPr="000D5731">
        <w:rPr>
          <w:rFonts w:ascii="Times New Roman" w:hAnsi="Times New Roman"/>
          <w:sz w:val="28"/>
          <w:szCs w:val="28"/>
        </w:rPr>
        <w:t xml:space="preserve">поселения </w:t>
      </w:r>
      <w:r w:rsidR="004C4FB9">
        <w:rPr>
          <w:rFonts w:ascii="Times New Roman" w:hAnsi="Times New Roman"/>
          <w:sz w:val="28"/>
          <w:szCs w:val="28"/>
        </w:rPr>
        <w:t xml:space="preserve">Светлодольск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5F0260">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4C4FB9">
        <w:rPr>
          <w:rFonts w:ascii="Times New Roman" w:hAnsi="Times New Roman"/>
          <w:sz w:val="28"/>
          <w:szCs w:val="28"/>
        </w:rPr>
        <w:t xml:space="preserve">Светлодольск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5F0260">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4C4FB9">
        <w:rPr>
          <w:rFonts w:ascii="Times New Roman" w:hAnsi="Times New Roman"/>
          <w:sz w:val="28"/>
          <w:szCs w:val="28"/>
        </w:rPr>
        <w:t xml:space="preserve">Светлодольск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5F0260">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4C4FB9">
        <w:rPr>
          <w:rFonts w:ascii="Times New Roman" w:hAnsi="Times New Roman"/>
          <w:sz w:val="28"/>
          <w:szCs w:val="28"/>
        </w:rPr>
        <w:t xml:space="preserve">Светлодольск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lastRenderedPageBreak/>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5F0260">
        <w:rPr>
          <w:rFonts w:ascii="Times New Roman" w:hAnsi="Times New Roman"/>
          <w:sz w:val="28"/>
          <w:szCs w:val="28"/>
        </w:rPr>
        <w:t xml:space="preserve">сельского </w:t>
      </w:r>
      <w:r>
        <w:rPr>
          <w:rFonts w:ascii="Times New Roman" w:hAnsi="Times New Roman"/>
          <w:sz w:val="28"/>
          <w:szCs w:val="28"/>
        </w:rPr>
        <w:t xml:space="preserve">поселения </w:t>
      </w:r>
      <w:r w:rsidR="00414853">
        <w:rPr>
          <w:rFonts w:ascii="Times New Roman" w:hAnsi="Times New Roman"/>
          <w:sz w:val="28"/>
          <w:szCs w:val="28"/>
        </w:rPr>
        <w:t xml:space="preserve">Светлодольск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5F0260">
        <w:rPr>
          <w:rFonts w:ascii="Times New Roman" w:hAnsi="Times New Roman"/>
          <w:sz w:val="28"/>
          <w:szCs w:val="28"/>
        </w:rPr>
        <w:t>сельского</w:t>
      </w:r>
      <w:r w:rsidR="00BE7328">
        <w:rPr>
          <w:rFonts w:ascii="Times New Roman" w:hAnsi="Times New Roman"/>
          <w:sz w:val="28"/>
          <w:szCs w:val="28"/>
        </w:rPr>
        <w:t xml:space="preserve"> поселения </w:t>
      </w:r>
      <w:r w:rsidR="00414853">
        <w:rPr>
          <w:rFonts w:ascii="Times New Roman" w:hAnsi="Times New Roman"/>
          <w:sz w:val="28"/>
          <w:szCs w:val="28"/>
        </w:rPr>
        <w:t xml:space="preserve">Светлодольск </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A521D8" w:rsidRPr="00DB4F2C" w:rsidRDefault="00522C9A" w:rsidP="00A521D8">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A521D8" w:rsidRPr="00DB4F2C">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521D8" w:rsidRPr="00DB4F2C" w:rsidRDefault="00A521D8" w:rsidP="00A521D8">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Светлодольск</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сельского  поселения Светлодольск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rsidR="00DB4F2C" w:rsidRPr="00DB4F2C" w:rsidRDefault="00522C9A" w:rsidP="00A521D8">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F0260">
        <w:rPr>
          <w:rFonts w:ascii="Times New Roman" w:hAnsi="Times New Roman"/>
          <w:sz w:val="28"/>
          <w:szCs w:val="28"/>
        </w:rPr>
        <w:t>сельского</w:t>
      </w:r>
      <w:r w:rsidR="00E261C0">
        <w:rPr>
          <w:rFonts w:ascii="Times New Roman" w:hAnsi="Times New Roman"/>
          <w:sz w:val="28"/>
          <w:szCs w:val="28"/>
        </w:rPr>
        <w:t xml:space="preserve"> поселения </w:t>
      </w:r>
      <w:r w:rsidR="00414853">
        <w:rPr>
          <w:rFonts w:ascii="Times New Roman" w:hAnsi="Times New Roman"/>
          <w:sz w:val="28"/>
          <w:szCs w:val="28"/>
        </w:rPr>
        <w:t xml:space="preserve">Светлодольск </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w:t>
      </w:r>
      <w:r w:rsidR="00DB4F2C" w:rsidRPr="00DB4F2C">
        <w:rPr>
          <w:rFonts w:ascii="Times New Roman" w:hAnsi="Times New Roman"/>
          <w:sz w:val="28"/>
          <w:szCs w:val="28"/>
        </w:rPr>
        <w:lastRenderedPageBreak/>
        <w:t>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5F0260">
        <w:rPr>
          <w:rFonts w:ascii="Times New Roman" w:hAnsi="Times New Roman"/>
          <w:sz w:val="28"/>
          <w:szCs w:val="28"/>
        </w:rPr>
        <w:t xml:space="preserve">сельского </w:t>
      </w:r>
      <w:r>
        <w:rPr>
          <w:rFonts w:ascii="Times New Roman" w:hAnsi="Times New Roman"/>
          <w:sz w:val="28"/>
          <w:szCs w:val="28"/>
        </w:rPr>
        <w:t xml:space="preserve">поселения </w:t>
      </w:r>
      <w:r w:rsidR="00414853">
        <w:rPr>
          <w:rFonts w:ascii="Times New Roman" w:hAnsi="Times New Roman"/>
          <w:sz w:val="28"/>
          <w:szCs w:val="28"/>
        </w:rPr>
        <w:t xml:space="preserve">Светлодольск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00DB4F2C" w:rsidRPr="00DB4F2C">
        <w:rPr>
          <w:rFonts w:ascii="Times New Roman" w:hAnsi="Times New Roman"/>
          <w:sz w:val="28"/>
          <w:szCs w:val="28"/>
        </w:rPr>
        <w:lastRenderedPageBreak/>
        <w:t xml:space="preserve">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5F0260">
        <w:rPr>
          <w:rFonts w:ascii="Times New Roman" w:hAnsi="Times New Roman"/>
          <w:sz w:val="28"/>
          <w:szCs w:val="28"/>
        </w:rPr>
        <w:t>сельского</w:t>
      </w:r>
      <w:r>
        <w:rPr>
          <w:rFonts w:ascii="Times New Roman" w:hAnsi="Times New Roman"/>
          <w:sz w:val="28"/>
          <w:szCs w:val="28"/>
        </w:rPr>
        <w:t xml:space="preserve"> поселения</w:t>
      </w:r>
      <w:r w:rsidR="00414853">
        <w:rPr>
          <w:rFonts w:ascii="Times New Roman" w:hAnsi="Times New Roman"/>
          <w:sz w:val="28"/>
          <w:szCs w:val="28"/>
        </w:rPr>
        <w:t xml:space="preserve">  Светлодольск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00DB4F2C" w:rsidRPr="00DB4F2C">
        <w:rPr>
          <w:rFonts w:ascii="Times New Roman" w:hAnsi="Times New Roman"/>
          <w:sz w:val="28"/>
          <w:szCs w:val="28"/>
        </w:rPr>
        <w:lastRenderedPageBreak/>
        <w:t xml:space="preserve">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414853">
        <w:rPr>
          <w:rFonts w:ascii="Times New Roman" w:hAnsi="Times New Roman"/>
          <w:sz w:val="28"/>
          <w:szCs w:val="28"/>
        </w:rPr>
        <w:t>сельского</w:t>
      </w:r>
      <w:r>
        <w:rPr>
          <w:rFonts w:ascii="Times New Roman" w:hAnsi="Times New Roman"/>
          <w:sz w:val="28"/>
          <w:szCs w:val="28"/>
        </w:rPr>
        <w:t xml:space="preserve"> поселения </w:t>
      </w:r>
      <w:r w:rsidR="00414853">
        <w:rPr>
          <w:rFonts w:ascii="Times New Roman" w:hAnsi="Times New Roman"/>
          <w:sz w:val="28"/>
          <w:szCs w:val="28"/>
        </w:rPr>
        <w:t xml:space="preserve">Светлодольск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F0260">
        <w:rPr>
          <w:rFonts w:ascii="Times New Roman" w:hAnsi="Times New Roman"/>
          <w:sz w:val="28"/>
          <w:szCs w:val="28"/>
        </w:rPr>
        <w:t>сельского</w:t>
      </w:r>
      <w:r w:rsidR="001C668E">
        <w:rPr>
          <w:rFonts w:ascii="Times New Roman" w:hAnsi="Times New Roman"/>
          <w:sz w:val="28"/>
          <w:szCs w:val="28"/>
        </w:rPr>
        <w:t xml:space="preserve"> поселения </w:t>
      </w:r>
      <w:r w:rsidR="00414853">
        <w:rPr>
          <w:rFonts w:ascii="Times New Roman" w:hAnsi="Times New Roman"/>
          <w:sz w:val="28"/>
          <w:szCs w:val="28"/>
        </w:rPr>
        <w:t xml:space="preserve">Светлодольск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w:t>
      </w:r>
      <w:r w:rsidR="00DB4F2C" w:rsidRPr="00DB4F2C">
        <w:rPr>
          <w:rFonts w:ascii="Times New Roman" w:hAnsi="Times New Roman"/>
          <w:sz w:val="28"/>
          <w:szCs w:val="28"/>
        </w:rPr>
        <w:lastRenderedPageBreak/>
        <w:t>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w:t>
      </w:r>
      <w:r w:rsidR="00DB4F2C" w:rsidRPr="00DB4F2C">
        <w:rPr>
          <w:rFonts w:ascii="Times New Roman" w:hAnsi="Times New Roman"/>
          <w:sz w:val="28"/>
          <w:szCs w:val="28"/>
        </w:rPr>
        <w:lastRenderedPageBreak/>
        <w:t xml:space="preserve">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w:t>
      </w:r>
      <w:r w:rsidR="00DB4F2C" w:rsidRPr="00DB4F2C">
        <w:rPr>
          <w:rFonts w:ascii="Times New Roman" w:hAnsi="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w:t>
      </w:r>
      <w:r w:rsidRPr="00DB4F2C">
        <w:rPr>
          <w:rFonts w:ascii="Times New Roman" w:hAnsi="Times New Roman"/>
          <w:sz w:val="28"/>
          <w:szCs w:val="28"/>
        </w:rPr>
        <w:lastRenderedPageBreak/>
        <w:t>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4.2. Контролируемые лица, права и законные интересы которых, по их мнению, </w:t>
      </w:r>
      <w:r w:rsidR="00DB4F2C" w:rsidRPr="00DB4F2C">
        <w:rPr>
          <w:rFonts w:ascii="Times New Roman" w:hAnsi="Times New Roman"/>
          <w:sz w:val="28"/>
          <w:szCs w:val="28"/>
        </w:rPr>
        <w:lastRenderedPageBreak/>
        <w:t>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F0260">
        <w:rPr>
          <w:rFonts w:ascii="Times New Roman" w:hAnsi="Times New Roman"/>
          <w:sz w:val="28"/>
          <w:szCs w:val="28"/>
        </w:rPr>
        <w:t>сельского</w:t>
      </w:r>
      <w:r>
        <w:rPr>
          <w:rFonts w:ascii="Times New Roman" w:hAnsi="Times New Roman"/>
          <w:sz w:val="28"/>
          <w:szCs w:val="28"/>
        </w:rPr>
        <w:t xml:space="preserve"> поселения </w:t>
      </w:r>
      <w:r w:rsidR="00690CE5">
        <w:rPr>
          <w:rFonts w:ascii="Times New Roman" w:hAnsi="Times New Roman"/>
          <w:sz w:val="28"/>
          <w:szCs w:val="28"/>
        </w:rPr>
        <w:t xml:space="preserve">Светлодольск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5F0260">
        <w:rPr>
          <w:rFonts w:ascii="Times New Roman" w:hAnsi="Times New Roman"/>
          <w:sz w:val="28"/>
          <w:szCs w:val="28"/>
        </w:rPr>
        <w:t xml:space="preserve">сельского </w:t>
      </w:r>
      <w:r>
        <w:rPr>
          <w:rFonts w:ascii="Times New Roman" w:hAnsi="Times New Roman"/>
          <w:sz w:val="28"/>
          <w:szCs w:val="28"/>
        </w:rPr>
        <w:t xml:space="preserve">поселения </w:t>
      </w:r>
      <w:r w:rsidR="00690CE5">
        <w:rPr>
          <w:rFonts w:ascii="Times New Roman" w:hAnsi="Times New Roman"/>
          <w:sz w:val="28"/>
          <w:szCs w:val="28"/>
        </w:rPr>
        <w:t xml:space="preserve">Светлодольск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5F0260">
        <w:rPr>
          <w:rFonts w:ascii="Times New Roman" w:hAnsi="Times New Roman"/>
          <w:sz w:val="28"/>
          <w:szCs w:val="28"/>
        </w:rPr>
        <w:t>сельского</w:t>
      </w:r>
      <w:r>
        <w:rPr>
          <w:rFonts w:ascii="Times New Roman" w:hAnsi="Times New Roman"/>
          <w:sz w:val="28"/>
          <w:szCs w:val="28"/>
        </w:rPr>
        <w:t xml:space="preserve"> поселения </w:t>
      </w:r>
      <w:r w:rsidR="00690CE5">
        <w:rPr>
          <w:rFonts w:ascii="Times New Roman" w:hAnsi="Times New Roman"/>
          <w:sz w:val="28"/>
          <w:szCs w:val="28"/>
        </w:rPr>
        <w:t xml:space="preserve">Светлодольск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F0260">
        <w:rPr>
          <w:rFonts w:ascii="Times New Roman" w:hAnsi="Times New Roman"/>
          <w:sz w:val="28"/>
          <w:szCs w:val="28"/>
        </w:rPr>
        <w:t>сельского</w:t>
      </w:r>
      <w:r>
        <w:rPr>
          <w:rFonts w:ascii="Times New Roman" w:hAnsi="Times New Roman"/>
          <w:sz w:val="28"/>
          <w:szCs w:val="28"/>
        </w:rPr>
        <w:t xml:space="preserve"> поселения</w:t>
      </w:r>
      <w:r w:rsidR="00690CE5">
        <w:rPr>
          <w:rFonts w:ascii="Times New Roman" w:hAnsi="Times New Roman"/>
          <w:sz w:val="28"/>
          <w:szCs w:val="28"/>
        </w:rPr>
        <w:t xml:space="preserve"> Светлодольск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w:t>
      </w:r>
      <w:r w:rsidR="00DB4F2C" w:rsidRPr="00DB4F2C">
        <w:rPr>
          <w:rFonts w:ascii="Times New Roman" w:hAnsi="Times New Roman"/>
          <w:sz w:val="28"/>
          <w:szCs w:val="28"/>
        </w:rPr>
        <w:lastRenderedPageBreak/>
        <w:t xml:space="preserve">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w:t>
      </w:r>
      <w:r w:rsidR="005F0260" w:rsidRPr="005F0260">
        <w:rPr>
          <w:rFonts w:ascii="Times New Roman" w:hAnsi="Times New Roman"/>
          <w:sz w:val="28"/>
          <w:szCs w:val="28"/>
        </w:rPr>
        <w:t xml:space="preserve"> </w:t>
      </w:r>
      <w:r w:rsidR="005F0260">
        <w:rPr>
          <w:rFonts w:ascii="Times New Roman" w:hAnsi="Times New Roman"/>
          <w:sz w:val="28"/>
          <w:szCs w:val="28"/>
        </w:rPr>
        <w:t xml:space="preserve">сельского </w:t>
      </w:r>
      <w:r w:rsidR="007C4D9C">
        <w:rPr>
          <w:rFonts w:ascii="Times New Roman" w:hAnsi="Times New Roman"/>
          <w:sz w:val="28"/>
          <w:szCs w:val="28"/>
        </w:rPr>
        <w:t xml:space="preserve"> поселения </w:t>
      </w:r>
      <w:r w:rsidR="00690CE5">
        <w:rPr>
          <w:rFonts w:ascii="Times New Roman" w:hAnsi="Times New Roman"/>
          <w:sz w:val="28"/>
          <w:szCs w:val="28"/>
        </w:rPr>
        <w:t xml:space="preserve">Светлодольск </w:t>
      </w:r>
      <w:r w:rsidR="007C4D9C">
        <w:rPr>
          <w:rFonts w:ascii="Times New Roman" w:hAnsi="Times New Roman"/>
          <w:sz w:val="28"/>
          <w:szCs w:val="28"/>
        </w:rPr>
        <w:t xml:space="preserve"> 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5F0260">
        <w:rPr>
          <w:rFonts w:ascii="Times New Roman" w:hAnsi="Times New Roman"/>
          <w:b/>
          <w:sz w:val="28"/>
          <w:szCs w:val="28"/>
        </w:rPr>
        <w:t xml:space="preserve">сельского </w:t>
      </w:r>
      <w:r w:rsidR="007C4D9C" w:rsidRPr="007C4D9C">
        <w:rPr>
          <w:rFonts w:ascii="Times New Roman" w:hAnsi="Times New Roman"/>
          <w:b/>
          <w:sz w:val="28"/>
          <w:szCs w:val="28"/>
        </w:rPr>
        <w:t xml:space="preserve">поселения </w:t>
      </w:r>
      <w:r w:rsidR="00690CE5">
        <w:rPr>
          <w:rFonts w:ascii="Times New Roman" w:hAnsi="Times New Roman"/>
          <w:b/>
          <w:sz w:val="28"/>
          <w:szCs w:val="28"/>
        </w:rPr>
        <w:t>Светлодольск</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79A" w:rsidRDefault="00AF279A" w:rsidP="00DB4F2C">
      <w:r>
        <w:separator/>
      </w:r>
    </w:p>
  </w:endnote>
  <w:endnote w:type="continuationSeparator" w:id="1">
    <w:p w:rsidR="00AF279A" w:rsidRDefault="00AF279A"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79A" w:rsidRDefault="00AF279A" w:rsidP="00DB4F2C">
      <w:r>
        <w:separator/>
      </w:r>
    </w:p>
  </w:footnote>
  <w:footnote w:type="continuationSeparator" w:id="1">
    <w:p w:rsidR="00AF279A" w:rsidRDefault="00AF279A"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83325"/>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73C83"/>
    <w:rsid w:val="0028233F"/>
    <w:rsid w:val="0029622A"/>
    <w:rsid w:val="002A51F1"/>
    <w:rsid w:val="002A57E6"/>
    <w:rsid w:val="002A66C4"/>
    <w:rsid w:val="002B0F54"/>
    <w:rsid w:val="002B0FDD"/>
    <w:rsid w:val="002B2B68"/>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14853"/>
    <w:rsid w:val="00436589"/>
    <w:rsid w:val="004530B3"/>
    <w:rsid w:val="0045397B"/>
    <w:rsid w:val="004577E3"/>
    <w:rsid w:val="00460C8D"/>
    <w:rsid w:val="00495B5B"/>
    <w:rsid w:val="0049645F"/>
    <w:rsid w:val="004A2286"/>
    <w:rsid w:val="004B3A90"/>
    <w:rsid w:val="004B7E85"/>
    <w:rsid w:val="004C0F75"/>
    <w:rsid w:val="004C0FF0"/>
    <w:rsid w:val="004C1C5E"/>
    <w:rsid w:val="004C42AE"/>
    <w:rsid w:val="004C4FB9"/>
    <w:rsid w:val="004D1A17"/>
    <w:rsid w:val="004D543E"/>
    <w:rsid w:val="004E018C"/>
    <w:rsid w:val="004E42EB"/>
    <w:rsid w:val="00503D90"/>
    <w:rsid w:val="005079C4"/>
    <w:rsid w:val="005101C0"/>
    <w:rsid w:val="005130C8"/>
    <w:rsid w:val="00522C9A"/>
    <w:rsid w:val="005272E4"/>
    <w:rsid w:val="00534A4B"/>
    <w:rsid w:val="00541B80"/>
    <w:rsid w:val="0055403D"/>
    <w:rsid w:val="0055508D"/>
    <w:rsid w:val="005652EE"/>
    <w:rsid w:val="005673A2"/>
    <w:rsid w:val="00570F6E"/>
    <w:rsid w:val="00572EBD"/>
    <w:rsid w:val="005738C4"/>
    <w:rsid w:val="005A280D"/>
    <w:rsid w:val="005A662C"/>
    <w:rsid w:val="005A6FBD"/>
    <w:rsid w:val="005B4B32"/>
    <w:rsid w:val="005B55AD"/>
    <w:rsid w:val="005E50A5"/>
    <w:rsid w:val="005F0260"/>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0CE5"/>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B596C"/>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60F36"/>
    <w:rsid w:val="0087203A"/>
    <w:rsid w:val="00875441"/>
    <w:rsid w:val="00880AB6"/>
    <w:rsid w:val="00884126"/>
    <w:rsid w:val="00885219"/>
    <w:rsid w:val="00895F5C"/>
    <w:rsid w:val="008B4D75"/>
    <w:rsid w:val="008D0356"/>
    <w:rsid w:val="008F40FA"/>
    <w:rsid w:val="00905357"/>
    <w:rsid w:val="00916E43"/>
    <w:rsid w:val="009204A4"/>
    <w:rsid w:val="00935F19"/>
    <w:rsid w:val="00940C00"/>
    <w:rsid w:val="00941006"/>
    <w:rsid w:val="0094425E"/>
    <w:rsid w:val="00964BBF"/>
    <w:rsid w:val="009675A9"/>
    <w:rsid w:val="00980CAD"/>
    <w:rsid w:val="009955BC"/>
    <w:rsid w:val="009A0BF8"/>
    <w:rsid w:val="009C2B15"/>
    <w:rsid w:val="009D7A63"/>
    <w:rsid w:val="009E367F"/>
    <w:rsid w:val="00A0748F"/>
    <w:rsid w:val="00A14F57"/>
    <w:rsid w:val="00A33C51"/>
    <w:rsid w:val="00A34952"/>
    <w:rsid w:val="00A43F1F"/>
    <w:rsid w:val="00A46EAA"/>
    <w:rsid w:val="00A521D8"/>
    <w:rsid w:val="00A572D9"/>
    <w:rsid w:val="00A70FE6"/>
    <w:rsid w:val="00A718E3"/>
    <w:rsid w:val="00A766FC"/>
    <w:rsid w:val="00A82781"/>
    <w:rsid w:val="00A83060"/>
    <w:rsid w:val="00A952F3"/>
    <w:rsid w:val="00AA555C"/>
    <w:rsid w:val="00AB3558"/>
    <w:rsid w:val="00AB35F6"/>
    <w:rsid w:val="00AB608C"/>
    <w:rsid w:val="00AC0458"/>
    <w:rsid w:val="00AC06E1"/>
    <w:rsid w:val="00AD0AE7"/>
    <w:rsid w:val="00AE00B2"/>
    <w:rsid w:val="00AF279A"/>
    <w:rsid w:val="00AF4C64"/>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541CA"/>
    <w:rsid w:val="00C60652"/>
    <w:rsid w:val="00C66EBE"/>
    <w:rsid w:val="00C70030"/>
    <w:rsid w:val="00CA61AE"/>
    <w:rsid w:val="00CA6702"/>
    <w:rsid w:val="00CB3EC5"/>
    <w:rsid w:val="00CB7DD9"/>
    <w:rsid w:val="00CD3AB2"/>
    <w:rsid w:val="00CD7208"/>
    <w:rsid w:val="00CD7AFC"/>
    <w:rsid w:val="00CE28B3"/>
    <w:rsid w:val="00CF6D66"/>
    <w:rsid w:val="00D1389A"/>
    <w:rsid w:val="00D149FB"/>
    <w:rsid w:val="00D2046F"/>
    <w:rsid w:val="00D409E4"/>
    <w:rsid w:val="00D42D15"/>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0D9B"/>
    <w:rsid w:val="00E81024"/>
    <w:rsid w:val="00E93811"/>
    <w:rsid w:val="00EA3718"/>
    <w:rsid w:val="00EA3FD3"/>
    <w:rsid w:val="00EB351E"/>
    <w:rsid w:val="00EC2BD8"/>
    <w:rsid w:val="00ED1412"/>
    <w:rsid w:val="00ED51D3"/>
    <w:rsid w:val="00EE5EDC"/>
    <w:rsid w:val="00EF1A03"/>
    <w:rsid w:val="00EF4BFF"/>
    <w:rsid w:val="00F071FE"/>
    <w:rsid w:val="00F120CE"/>
    <w:rsid w:val="00F3243E"/>
    <w:rsid w:val="00F45EAE"/>
    <w:rsid w:val="00F524AB"/>
    <w:rsid w:val="00F52EA1"/>
    <w:rsid w:val="00F56C8D"/>
    <w:rsid w:val="00F66DF9"/>
    <w:rsid w:val="00F731AC"/>
    <w:rsid w:val="00F73945"/>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17</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124</cp:revision>
  <cp:lastPrinted>2021-07-12T11:58:00Z</cp:lastPrinted>
  <dcterms:created xsi:type="dcterms:W3CDTF">2017-11-02T11:58:00Z</dcterms:created>
  <dcterms:modified xsi:type="dcterms:W3CDTF">2021-09-30T04:58:00Z</dcterms:modified>
</cp:coreProperties>
</file>